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margin" w:tblpY="-19"/>
        <w:tblW w:w="0" w:type="auto"/>
        <w:tblLook w:val="04A0" w:firstRow="1" w:lastRow="0" w:firstColumn="1" w:lastColumn="0" w:noHBand="0" w:noVBand="1"/>
      </w:tblPr>
      <w:tblGrid>
        <w:gridCol w:w="4382"/>
        <w:gridCol w:w="8764"/>
      </w:tblGrid>
      <w:tr w:rsidR="00956122" w14:paraId="6A708B2B" w14:textId="77777777" w:rsidTr="00956122">
        <w:tc>
          <w:tcPr>
            <w:tcW w:w="13146" w:type="dxa"/>
            <w:gridSpan w:val="2"/>
          </w:tcPr>
          <w:p w14:paraId="28193770" w14:textId="77777777" w:rsidR="00956122" w:rsidRPr="009E6C89" w:rsidRDefault="00956122" w:rsidP="00956122">
            <w:pPr>
              <w:jc w:val="center"/>
              <w:rPr>
                <w:b/>
              </w:rPr>
            </w:pPr>
            <w:r w:rsidRPr="009E6C89">
              <w:rPr>
                <w:b/>
              </w:rPr>
              <w:t>El concepto de Guerra Fría en la Historiografía</w:t>
            </w:r>
          </w:p>
        </w:tc>
      </w:tr>
      <w:tr w:rsidR="00956122" w:rsidRPr="00956122" w14:paraId="2A30E6E9" w14:textId="77777777" w:rsidTr="00956122">
        <w:tc>
          <w:tcPr>
            <w:tcW w:w="4382" w:type="dxa"/>
          </w:tcPr>
          <w:p w14:paraId="7A97D565" w14:textId="77777777" w:rsidR="00956122" w:rsidRPr="00956122" w:rsidRDefault="00956122" w:rsidP="00956122">
            <w:pPr>
              <w:rPr>
                <w:b/>
                <w:sz w:val="20"/>
                <w:szCs w:val="20"/>
              </w:rPr>
            </w:pPr>
            <w:r w:rsidRPr="00956122">
              <w:rPr>
                <w:b/>
                <w:sz w:val="20"/>
                <w:szCs w:val="20"/>
              </w:rPr>
              <w:t>Interpretaciones de acuerdo a la clasificación de Juan Pereira</w:t>
            </w:r>
          </w:p>
          <w:p w14:paraId="2DE28FA9" w14:textId="77777777" w:rsidR="00956122" w:rsidRPr="00956122" w:rsidRDefault="00956122" w:rsidP="00956122">
            <w:pPr>
              <w:rPr>
                <w:b/>
                <w:sz w:val="20"/>
                <w:szCs w:val="20"/>
              </w:rPr>
            </w:pPr>
            <w:r w:rsidRPr="00956122">
              <w:rPr>
                <w:rFonts w:ascii="Trebuchet MS" w:hAnsi="Trebuchet MS"/>
                <w:color w:val="303030"/>
                <w:sz w:val="20"/>
                <w:szCs w:val="20"/>
              </w:rPr>
              <w:t xml:space="preserve">Pereira Castañeda, Juan, Los Orígenes de la Guerra Fría, Editorial Arco, Madrid 1997. </w:t>
            </w:r>
          </w:p>
        </w:tc>
        <w:tc>
          <w:tcPr>
            <w:tcW w:w="8764" w:type="dxa"/>
          </w:tcPr>
          <w:p w14:paraId="67AE058F" w14:textId="77777777" w:rsidR="00956122" w:rsidRPr="00956122" w:rsidRDefault="00956122" w:rsidP="00956122">
            <w:pPr>
              <w:rPr>
                <w:sz w:val="20"/>
                <w:szCs w:val="20"/>
              </w:rPr>
            </w:pPr>
            <w:r w:rsidRPr="00956122">
              <w:rPr>
                <w:sz w:val="20"/>
                <w:szCs w:val="20"/>
              </w:rPr>
              <w:t>Dentro del grupo de historiadores que consideran la Guerra Fría como resultado de la 2ª Guerra Mundial, se identifican claramente dos vertientes. La occidental que se caracterizó por experimentar una evolución progresiva hacia la objetividad interpretativa y la soviética que mantuvo por mucho tiempo su rigidez y ortodoxia.</w:t>
            </w:r>
          </w:p>
          <w:p w14:paraId="1A181D83" w14:textId="77777777" w:rsidR="00956122" w:rsidRPr="00956122" w:rsidRDefault="00956122" w:rsidP="00956122">
            <w:pPr>
              <w:rPr>
                <w:sz w:val="20"/>
                <w:szCs w:val="20"/>
              </w:rPr>
            </w:pPr>
            <w:r w:rsidRPr="00956122">
              <w:rPr>
                <w:sz w:val="20"/>
                <w:szCs w:val="20"/>
              </w:rPr>
              <w:t>De acuerdo a lo que señala Juan Pereira, la rigidez de las interpretaciones soviéticas se mantuvo  hasta fines de la década de los 70’s y principios de la década de los 80’s donde finalmente hubo una relajación de la tensión y mejora de las relaciones entre Moscú y Washington, permitiendo darle matices  a las interpretaciones históricas en el contexto de la Guerra Fría. Sin embargo, fue con la propuesta de la Perestroika de Gorvachov, lo que contribuyó a una interpretación más crítica de la actuación soviética durante este período</w:t>
            </w:r>
          </w:p>
        </w:tc>
      </w:tr>
      <w:tr w:rsidR="00956122" w:rsidRPr="00956122" w14:paraId="2FCED1DC" w14:textId="77777777" w:rsidTr="00956122">
        <w:tc>
          <w:tcPr>
            <w:tcW w:w="4382" w:type="dxa"/>
          </w:tcPr>
          <w:p w14:paraId="31173497" w14:textId="77777777" w:rsidR="00956122" w:rsidRPr="00956122" w:rsidRDefault="00956122" w:rsidP="00956122">
            <w:pPr>
              <w:rPr>
                <w:b/>
                <w:sz w:val="20"/>
                <w:szCs w:val="20"/>
              </w:rPr>
            </w:pPr>
            <w:r w:rsidRPr="00956122">
              <w:rPr>
                <w:b/>
                <w:sz w:val="20"/>
                <w:szCs w:val="20"/>
              </w:rPr>
              <w:t>Interpretación Soviética</w:t>
            </w:r>
          </w:p>
        </w:tc>
        <w:tc>
          <w:tcPr>
            <w:tcW w:w="8764" w:type="dxa"/>
          </w:tcPr>
          <w:p w14:paraId="62494451" w14:textId="77777777" w:rsidR="00956122" w:rsidRPr="00956122" w:rsidRDefault="00956122" w:rsidP="00956122">
            <w:pPr>
              <w:rPr>
                <w:sz w:val="20"/>
                <w:szCs w:val="20"/>
              </w:rPr>
            </w:pPr>
            <w:r w:rsidRPr="00956122">
              <w:rPr>
                <w:sz w:val="20"/>
                <w:szCs w:val="20"/>
              </w:rPr>
              <w:t>Desde el punto de vista soviético la Guerra Fría es un prisma de la lucha de clases trasplantada a nivel internacional, según esta, el capitalismo mundial y los países que lo representan habrían comenzado un ataque en todos los frentes contra el mundo socialista. Los analistas soviéticos establecen una postura oficial en la que se insiste en el carácter unilateral  de las causas de la guerra Fría, culpando a lo que ellos llaman “capitalismo imperialista norteamericano”. Como ya se ha señalado, la crítica interna sólo se evidenció con la llegada de Gorvachov al poder en la década de los 80’s</w:t>
            </w:r>
          </w:p>
        </w:tc>
      </w:tr>
      <w:tr w:rsidR="00956122" w:rsidRPr="00956122" w14:paraId="2FE29122" w14:textId="77777777" w:rsidTr="00956122">
        <w:tc>
          <w:tcPr>
            <w:tcW w:w="4382" w:type="dxa"/>
          </w:tcPr>
          <w:p w14:paraId="2C55B71F" w14:textId="77777777" w:rsidR="00956122" w:rsidRPr="00956122" w:rsidRDefault="00956122" w:rsidP="00956122">
            <w:pPr>
              <w:rPr>
                <w:b/>
                <w:sz w:val="20"/>
                <w:szCs w:val="20"/>
              </w:rPr>
            </w:pPr>
            <w:r w:rsidRPr="00956122">
              <w:rPr>
                <w:b/>
                <w:sz w:val="20"/>
                <w:szCs w:val="20"/>
              </w:rPr>
              <w:t>Interpretación Occidental</w:t>
            </w:r>
          </w:p>
        </w:tc>
        <w:tc>
          <w:tcPr>
            <w:tcW w:w="8764" w:type="dxa"/>
          </w:tcPr>
          <w:p w14:paraId="6F5EDDB3" w14:textId="77777777" w:rsidR="00956122" w:rsidRPr="00956122" w:rsidRDefault="00956122" w:rsidP="00956122">
            <w:pPr>
              <w:rPr>
                <w:sz w:val="20"/>
                <w:szCs w:val="20"/>
              </w:rPr>
            </w:pPr>
            <w:r w:rsidRPr="00956122">
              <w:rPr>
                <w:sz w:val="20"/>
                <w:szCs w:val="20"/>
              </w:rPr>
              <w:t>Al contrario de la interpretación soviética, la interpretación occidental experimentó una notable evolución a lo largo de los años en los que se extiende la Guerra Fría.</w:t>
            </w:r>
          </w:p>
          <w:p w14:paraId="256C1A22" w14:textId="77777777" w:rsidR="00956122" w:rsidRPr="00956122" w:rsidRDefault="00956122" w:rsidP="00956122">
            <w:pPr>
              <w:rPr>
                <w:sz w:val="20"/>
                <w:szCs w:val="20"/>
              </w:rPr>
            </w:pPr>
            <w:r w:rsidRPr="00956122">
              <w:rPr>
                <w:sz w:val="20"/>
                <w:szCs w:val="20"/>
              </w:rPr>
              <w:t>En los primeros años, los estudios dedicados a la Guerra Fría guardaban un gran apego a la ortodoxia, entregando explicaciones unilaterales, donde las causas principales radicaban, esencialmente, en la agresividad soviética y su afán expansionista sobre el resto del mundo. Desde esta perspectiva, Estados Unidos se considera legítimo defensor del “</w:t>
            </w:r>
            <w:r w:rsidRPr="00956122">
              <w:rPr>
                <w:sz w:val="20"/>
                <w:szCs w:val="20"/>
                <w:u w:val="single"/>
              </w:rPr>
              <w:t>MUNDO LIBRE”</w:t>
            </w:r>
            <w:r w:rsidRPr="00956122">
              <w:rPr>
                <w:sz w:val="20"/>
                <w:szCs w:val="20"/>
              </w:rPr>
              <w:t>, al cual debía proteger, evitando de este modo el avance de las fuerzas comunistas que amenazaban con extenderse por todo el orbe.</w:t>
            </w:r>
          </w:p>
          <w:p w14:paraId="3F3358CD" w14:textId="77777777" w:rsidR="00956122" w:rsidRPr="00956122" w:rsidRDefault="00956122" w:rsidP="00956122">
            <w:pPr>
              <w:rPr>
                <w:sz w:val="20"/>
                <w:szCs w:val="20"/>
              </w:rPr>
            </w:pPr>
            <w:r w:rsidRPr="00956122">
              <w:rPr>
                <w:sz w:val="20"/>
                <w:szCs w:val="20"/>
              </w:rPr>
              <w:t>Como se puede apreciar, según esta perspectiva, la Guerra Fría es un instrumento del comunismo mundial, que espera poder lograr la subversión de las masas en los países occidentales, para obtener sus objetivos, el mundo comunista utilizaba preferentemente medios no militares, por ejemplo, la propaganda. No obstante, la utilización de medios militares no se descartaba. De este modo el actuar de Estados Unidos se explica como parte de la legítima defensa ante un inminente peligro que significa para el mundo occidental los afanes agresivos y expansionistas del mundo comunista.</w:t>
            </w:r>
          </w:p>
        </w:tc>
      </w:tr>
    </w:tbl>
    <w:p w14:paraId="21E684F8" w14:textId="77777777" w:rsidR="0095121B" w:rsidRPr="00956122" w:rsidRDefault="0095121B">
      <w:pPr>
        <w:rPr>
          <w:sz w:val="20"/>
          <w:szCs w:val="20"/>
        </w:rPr>
      </w:pPr>
    </w:p>
    <w:p w14:paraId="2387D9BD" w14:textId="77777777" w:rsidR="007B229D" w:rsidRDefault="007B229D"/>
    <w:p w14:paraId="2DB8F19E" w14:textId="77777777" w:rsidR="0035563D" w:rsidRDefault="0035563D"/>
    <w:tbl>
      <w:tblPr>
        <w:tblStyle w:val="Tablaconcuadrcula"/>
        <w:tblW w:w="0" w:type="auto"/>
        <w:tblLook w:val="04A0" w:firstRow="1" w:lastRow="0" w:firstColumn="1" w:lastColumn="0" w:noHBand="0" w:noVBand="1"/>
      </w:tblPr>
      <w:tblGrid>
        <w:gridCol w:w="4382"/>
        <w:gridCol w:w="8764"/>
      </w:tblGrid>
      <w:tr w:rsidR="00956122" w14:paraId="1E62898E" w14:textId="77777777" w:rsidTr="00E17314">
        <w:tc>
          <w:tcPr>
            <w:tcW w:w="13146" w:type="dxa"/>
            <w:gridSpan w:val="2"/>
          </w:tcPr>
          <w:p w14:paraId="2B19F897" w14:textId="77777777" w:rsidR="00956122" w:rsidRPr="009E6C89" w:rsidRDefault="00956122" w:rsidP="00E17314">
            <w:pPr>
              <w:jc w:val="center"/>
              <w:rPr>
                <w:b/>
              </w:rPr>
            </w:pPr>
            <w:r w:rsidRPr="009E6C89">
              <w:rPr>
                <w:b/>
              </w:rPr>
              <w:lastRenderedPageBreak/>
              <w:t>El concepto de Guerra Fría en la Historiografía</w:t>
            </w:r>
          </w:p>
        </w:tc>
      </w:tr>
      <w:tr w:rsidR="00956122" w14:paraId="4E6D0D00" w14:textId="77777777" w:rsidTr="00E17314">
        <w:tc>
          <w:tcPr>
            <w:tcW w:w="4382" w:type="dxa"/>
          </w:tcPr>
          <w:p w14:paraId="4543D81D" w14:textId="77777777" w:rsidR="00956122" w:rsidRDefault="00956122" w:rsidP="00E17314">
            <w:pPr>
              <w:rPr>
                <w:b/>
              </w:rPr>
            </w:pPr>
            <w:r w:rsidRPr="00472365">
              <w:rPr>
                <w:b/>
              </w:rPr>
              <w:t>Clasificación tradicional de la Historiografía referida a la Guerra Fría. Interpretaciones de acuerdo a la clasificación de Ronald Powaski</w:t>
            </w:r>
          </w:p>
          <w:p w14:paraId="56C6ADF8" w14:textId="77777777" w:rsidR="00956122" w:rsidRPr="00472365" w:rsidRDefault="00956122" w:rsidP="00E17314">
            <w:pPr>
              <w:rPr>
                <w:b/>
              </w:rPr>
            </w:pPr>
            <w:r>
              <w:rPr>
                <w:rFonts w:ascii="Trebuchet MS" w:hAnsi="Trebuchet MS"/>
                <w:color w:val="303030"/>
                <w:sz w:val="19"/>
                <w:szCs w:val="19"/>
              </w:rPr>
              <w:t xml:space="preserve">Powaski, Ronald, La guerra Fría, Estados Unidos y la Unión Soviética, 1917-1991, Editorial Crítica, Barcelona 2000, </w:t>
            </w:r>
          </w:p>
        </w:tc>
        <w:tc>
          <w:tcPr>
            <w:tcW w:w="8764" w:type="dxa"/>
          </w:tcPr>
          <w:p w14:paraId="1F0CF057" w14:textId="77777777" w:rsidR="00956122" w:rsidRDefault="00956122" w:rsidP="00E17314">
            <w:r>
              <w:t xml:space="preserve">Estas interpretaciones tienen como eje central las causas y fincar responsabilidad en el origen de la Guerra Fría y se refiere </w:t>
            </w:r>
          </w:p>
        </w:tc>
      </w:tr>
      <w:tr w:rsidR="00956122" w14:paraId="58D2BB63" w14:textId="77777777" w:rsidTr="00E17314">
        <w:tc>
          <w:tcPr>
            <w:tcW w:w="4382" w:type="dxa"/>
          </w:tcPr>
          <w:p w14:paraId="48989935" w14:textId="77777777" w:rsidR="00956122" w:rsidRPr="00472365" w:rsidRDefault="00956122" w:rsidP="00E17314">
            <w:pPr>
              <w:rPr>
                <w:b/>
              </w:rPr>
            </w:pPr>
            <w:r w:rsidRPr="00472365">
              <w:rPr>
                <w:b/>
              </w:rPr>
              <w:t>Ortodoxa</w:t>
            </w:r>
          </w:p>
        </w:tc>
        <w:tc>
          <w:tcPr>
            <w:tcW w:w="8764" w:type="dxa"/>
          </w:tcPr>
          <w:p w14:paraId="213A68C9" w14:textId="77777777" w:rsidR="00956122" w:rsidRDefault="00956122" w:rsidP="00E17314">
            <w:r>
              <w:t>El principal culpable en las escuelas historiográficas occidentales, las cuales progresivamente experimentaron una evolución hacia la objetividad interpretativa de la Guerra Fría, fue la Unión Soviética y Estados Unidos no tuvo más opción que contener y, donde fuera posible, trastocar la expansión de un estado comunista agresivo que ambicionaba por encima de todo derribar el capitalismo, la democracia y otros aspectos de la cultura occidental.</w:t>
            </w:r>
          </w:p>
        </w:tc>
      </w:tr>
      <w:tr w:rsidR="00956122" w14:paraId="0D880119" w14:textId="77777777" w:rsidTr="00E17314">
        <w:tc>
          <w:tcPr>
            <w:tcW w:w="4382" w:type="dxa"/>
          </w:tcPr>
          <w:p w14:paraId="276BB309" w14:textId="77777777" w:rsidR="00956122" w:rsidRPr="00472365" w:rsidRDefault="00956122" w:rsidP="00E17314">
            <w:pPr>
              <w:rPr>
                <w:b/>
              </w:rPr>
            </w:pPr>
            <w:r w:rsidRPr="00472365">
              <w:rPr>
                <w:b/>
              </w:rPr>
              <w:t>Revisionista</w:t>
            </w:r>
          </w:p>
        </w:tc>
        <w:tc>
          <w:tcPr>
            <w:tcW w:w="8764" w:type="dxa"/>
          </w:tcPr>
          <w:p w14:paraId="69C03396" w14:textId="77777777" w:rsidR="00956122" w:rsidRDefault="00956122" w:rsidP="00E17314">
            <w:r>
              <w:t>Estados Unidos fue el país responsable de la Guerra Fría y la URSS se vio obligada a reaccionar ante la agresividad de un país que estaba decidido a fomentar la expansión del capitalismo asegurándose el acceso ilimitado a los mercados y los recursos del mundo resuelto a aplastar a los movimientos revolucionarios que amenazan su interés.</w:t>
            </w:r>
          </w:p>
        </w:tc>
      </w:tr>
      <w:tr w:rsidR="00956122" w14:paraId="7E7BD273" w14:textId="77777777" w:rsidTr="00E17314">
        <w:tc>
          <w:tcPr>
            <w:tcW w:w="4382" w:type="dxa"/>
          </w:tcPr>
          <w:p w14:paraId="359EDC5F" w14:textId="77777777" w:rsidR="00956122" w:rsidRPr="00472365" w:rsidRDefault="00956122" w:rsidP="00E17314">
            <w:pPr>
              <w:rPr>
                <w:b/>
              </w:rPr>
            </w:pPr>
            <w:r w:rsidRPr="00472365">
              <w:rPr>
                <w:b/>
              </w:rPr>
              <w:t>Pos-revisionista</w:t>
            </w:r>
          </w:p>
        </w:tc>
        <w:tc>
          <w:tcPr>
            <w:tcW w:w="8764" w:type="dxa"/>
          </w:tcPr>
          <w:p w14:paraId="2A78FC82" w14:textId="77777777" w:rsidR="00956122" w:rsidRDefault="00956122" w:rsidP="00E17314">
            <w:r>
              <w:t>Ambas naciones  son responsables de la tensión al fin de la 2ª Guerra Mundial, ya que sus acciones provocaron reacciones hostiles de ambos bandos y esto creó una especie de ciclo acción-reacción en el que el nivel de “animosidad” se elevaba periódicamente hasta niveles peligrosos e incluso llegaba al borde de una guerra nuclear total que ninguno de los bandos deseaba.</w:t>
            </w:r>
          </w:p>
        </w:tc>
      </w:tr>
    </w:tbl>
    <w:p w14:paraId="6F459410" w14:textId="77777777" w:rsidR="00956122" w:rsidRDefault="00956122"/>
    <w:p w14:paraId="5B4E279E" w14:textId="77777777" w:rsidR="00472365" w:rsidRPr="00472365" w:rsidRDefault="00472365" w:rsidP="00472365">
      <w:pPr>
        <w:spacing w:after="0" w:line="240" w:lineRule="auto"/>
        <w:rPr>
          <w:b/>
        </w:rPr>
      </w:pPr>
      <w:r w:rsidRPr="00472365">
        <w:rPr>
          <w:b/>
        </w:rPr>
        <w:t>Actividad propuesta</w:t>
      </w:r>
    </w:p>
    <w:p w14:paraId="6052B156" w14:textId="77777777" w:rsidR="00472365" w:rsidRDefault="00472365" w:rsidP="00472365">
      <w:pPr>
        <w:spacing w:after="0" w:line="240" w:lineRule="auto"/>
        <w:jc w:val="both"/>
      </w:pPr>
      <w:r>
        <w:t>1.- Lee atentamente las distintas interpretaciones derivadas de las diferentes escuelas occidentales que explican el origen de la Guerra Fría.</w:t>
      </w:r>
    </w:p>
    <w:p w14:paraId="5F6A2162" w14:textId="77777777" w:rsidR="00472365" w:rsidRDefault="00472365" w:rsidP="00472365">
      <w:pPr>
        <w:spacing w:after="0" w:line="240" w:lineRule="auto"/>
        <w:jc w:val="both"/>
      </w:pPr>
      <w:r>
        <w:t>2.- Analiza los argumentos de la escuela ortodoxa y selecciona, por lo menos DOS hechos concretos del período 1950-1961 que justifiquen esta interpretación.</w:t>
      </w:r>
    </w:p>
    <w:p w14:paraId="058F9116" w14:textId="77777777" w:rsidR="00472365" w:rsidRDefault="00472365" w:rsidP="00472365">
      <w:pPr>
        <w:spacing w:after="0" w:line="240" w:lineRule="auto"/>
        <w:jc w:val="both"/>
      </w:pPr>
      <w:r>
        <w:t xml:space="preserve">3.- Elabora los argumentos considerando los hechos que escogiste en el punto anterior  desde la escuela:  </w:t>
      </w:r>
      <w:r>
        <w:tab/>
        <w:t>a) revisionista</w:t>
      </w:r>
    </w:p>
    <w:p w14:paraId="6FBD9C5B" w14:textId="77777777" w:rsidR="00472365" w:rsidRDefault="00472365" w:rsidP="00472365">
      <w:pPr>
        <w:spacing w:after="0" w:line="240" w:lineRule="auto"/>
        <w:jc w:val="both"/>
      </w:pPr>
      <w:r>
        <w:t xml:space="preserve">                                             </w:t>
      </w:r>
      <w:r>
        <w:tab/>
      </w:r>
      <w:r>
        <w:tab/>
      </w:r>
      <w:r>
        <w:tab/>
      </w:r>
      <w:r>
        <w:tab/>
      </w:r>
      <w:r>
        <w:tab/>
      </w:r>
      <w:r>
        <w:tab/>
      </w:r>
      <w:r>
        <w:tab/>
      </w:r>
      <w:r>
        <w:tab/>
      </w:r>
      <w:r>
        <w:tab/>
      </w:r>
      <w:r>
        <w:tab/>
      </w:r>
      <w:r>
        <w:tab/>
        <w:t>b) pos-revisionista</w:t>
      </w:r>
    </w:p>
    <w:p w14:paraId="58244512" w14:textId="77777777" w:rsidR="00472365" w:rsidRDefault="00472365" w:rsidP="00472365">
      <w:pPr>
        <w:spacing w:after="0" w:line="240" w:lineRule="auto"/>
        <w:jc w:val="both"/>
      </w:pPr>
      <w:r>
        <w:t xml:space="preserve">4.- Analiza las limitaciones de cada interpretación para explicar el origen de la Guerra Fría. </w:t>
      </w:r>
    </w:p>
    <w:p w14:paraId="027AA0AE" w14:textId="77777777" w:rsidR="00CB67B4" w:rsidRDefault="00CB67B4" w:rsidP="00472365">
      <w:pPr>
        <w:jc w:val="both"/>
      </w:pPr>
      <w:bookmarkStart w:id="0" w:name="_GoBack"/>
      <w:bookmarkEnd w:id="0"/>
    </w:p>
    <w:sectPr w:rsidR="00CB67B4" w:rsidSect="009E6C8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C89"/>
    <w:rsid w:val="00034C2E"/>
    <w:rsid w:val="0035563D"/>
    <w:rsid w:val="00441730"/>
    <w:rsid w:val="00472365"/>
    <w:rsid w:val="007002CA"/>
    <w:rsid w:val="007B229D"/>
    <w:rsid w:val="00931858"/>
    <w:rsid w:val="0095121B"/>
    <w:rsid w:val="00956122"/>
    <w:rsid w:val="009A3B2C"/>
    <w:rsid w:val="009E6C89"/>
    <w:rsid w:val="00B71D59"/>
    <w:rsid w:val="00BB1692"/>
    <w:rsid w:val="00CB67B4"/>
    <w:rsid w:val="00CC6F5A"/>
    <w:rsid w:val="00D0697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C3E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21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6C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21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6C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801</Words>
  <Characters>4410</Characters>
  <Application>Microsoft Macintosh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Bravo</dc:creator>
  <cp:lastModifiedBy>mac</cp:lastModifiedBy>
  <cp:revision>3</cp:revision>
  <dcterms:created xsi:type="dcterms:W3CDTF">2016-08-29T03:29:00Z</dcterms:created>
  <dcterms:modified xsi:type="dcterms:W3CDTF">2016-08-29T03:29:00Z</dcterms:modified>
</cp:coreProperties>
</file>